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94" w:rsidRPr="00AC0894" w:rsidRDefault="00AC0894">
      <w:pPr>
        <w:rPr>
          <w:rFonts w:asciiTheme="majorEastAsia" w:eastAsiaTheme="majorEastAsia" w:hAnsiTheme="majorEastAsia"/>
        </w:rPr>
      </w:pPr>
      <w:r w:rsidRPr="00AC0894">
        <w:rPr>
          <w:rFonts w:asciiTheme="majorEastAsia" w:eastAsiaTheme="majorEastAsia" w:hAnsiTheme="majorEastAsia" w:hint="eastAsia"/>
        </w:rPr>
        <w:t xml:space="preserve">　</w:t>
      </w:r>
      <w:r w:rsidRPr="00AC0894">
        <w:rPr>
          <w:rFonts w:asciiTheme="majorEastAsia" w:eastAsiaTheme="majorEastAsia" w:hAnsiTheme="majorEastAsia" w:hint="eastAsia"/>
          <w:u w:val="single"/>
        </w:rPr>
        <w:t>別記第２号様式</w:t>
      </w:r>
      <w:r w:rsidRPr="00AC089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第９条関係</w:t>
      </w:r>
      <w:r w:rsidRPr="00AC0894">
        <w:rPr>
          <w:rFonts w:asciiTheme="majorEastAsia" w:eastAsiaTheme="majorEastAsia" w:hAnsiTheme="majorEastAsia" w:hint="eastAsia"/>
        </w:rPr>
        <w:t>）</w:t>
      </w:r>
    </w:p>
    <w:p w:rsidR="00AC0894" w:rsidRDefault="00AC0894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2310"/>
        <w:gridCol w:w="2100"/>
        <w:gridCol w:w="2100"/>
        <w:gridCol w:w="210"/>
      </w:tblGrid>
      <w:tr w:rsidR="00EC5FEA">
        <w:trPr>
          <w:cantSplit/>
          <w:trHeight w:hRule="exact" w:val="42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　業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特別観覧承認申請書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特別観覧承認申請書</w:t>
            </w:r>
          </w:p>
          <w:p w:rsidR="00EC5FEA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次のとおり北海道博物館資料の特別観覧の承認を受けたいので、北海道立総合博物館条例第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条第１項の規定により、申請します。</w:t>
            </w: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資料品名</w:t>
            </w:r>
          </w:p>
        </w:tc>
        <w:tc>
          <w:tcPr>
            <w:tcW w:w="2100" w:type="dxa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2100" w:type="dxa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 w:rsidTr="00AC0894">
        <w:trPr>
          <w:cantSplit/>
          <w:trHeight w:hRule="exact" w:val="94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観覧日</w:t>
            </w:r>
          </w:p>
        </w:tc>
        <w:tc>
          <w:tcPr>
            <w:tcW w:w="6510" w:type="dxa"/>
            <w:gridSpan w:val="3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観覧方法</w:t>
            </w:r>
          </w:p>
        </w:tc>
        <w:tc>
          <w:tcPr>
            <w:tcW w:w="6510" w:type="dxa"/>
            <w:gridSpan w:val="3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閲覧　　模写　　模造　　撮影　　複写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 w:rsidTr="00AC0894">
        <w:trPr>
          <w:cantSplit/>
          <w:trHeight w:hRule="exact" w:val="6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観覧目的</w:t>
            </w:r>
          </w:p>
        </w:tc>
        <w:tc>
          <w:tcPr>
            <w:tcW w:w="6510" w:type="dxa"/>
            <w:gridSpan w:val="3"/>
            <w:vAlign w:val="center"/>
          </w:tcPr>
          <w:p w:rsidR="00AC0894" w:rsidRDefault="00AC0894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315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</w:tbl>
    <w:p w:rsidR="00F64C02" w:rsidRDefault="00F64C02" w:rsidP="00F64C02">
      <w:pPr>
        <w:widowControl/>
        <w:wordWrap/>
        <w:autoSpaceDE/>
        <w:autoSpaceDN/>
        <w:adjustRightInd/>
        <w:snapToGrid/>
        <w:jc w:val="left"/>
        <w:textAlignment w:val="auto"/>
        <w:rPr>
          <w:rFonts w:cstheme="minorBidi"/>
          <w:snapToGrid w:val="0"/>
        </w:rPr>
      </w:pPr>
      <w:r>
        <w:rPr>
          <w:rFonts w:cstheme="minorBidi"/>
          <w:snapToGrid w:val="0"/>
        </w:rPr>
        <w:br w:type="page"/>
      </w:r>
    </w:p>
    <w:p w:rsidR="00F64C02" w:rsidRDefault="00F64C02" w:rsidP="00F64C02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lastRenderedPageBreak/>
        <w:t>注　意</w:t>
      </w:r>
    </w:p>
    <w:p w:rsidR="00F64C02" w:rsidRDefault="00F64C02" w:rsidP="00F64C02">
      <w:pPr>
        <w:rPr>
          <w:rFonts w:cstheme="minorBidi"/>
          <w:snapToGrid w:val="0"/>
        </w:rPr>
      </w:pPr>
    </w:p>
    <w:p w:rsidR="00F64C02" w:rsidRPr="007364AC" w:rsidRDefault="00F64C02" w:rsidP="00F64C02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 w:rsidRPr="007364AC">
        <w:rPr>
          <w:rFonts w:cstheme="minorBidi"/>
          <w:snapToGrid w:val="0"/>
        </w:rPr>
        <w:t>北海</w:t>
      </w:r>
      <w:r w:rsidRPr="007364AC">
        <w:rPr>
          <w:rFonts w:cstheme="minorBidi" w:hint="eastAsia"/>
          <w:snapToGrid w:val="0"/>
        </w:rPr>
        <w:t>道立</w:t>
      </w:r>
      <w:r w:rsidRPr="007364AC">
        <w:rPr>
          <w:rFonts w:cstheme="minorBidi"/>
          <w:snapToGrid w:val="0"/>
        </w:rPr>
        <w:t>総合博物館条例</w:t>
      </w:r>
      <w:r w:rsidRPr="007364AC">
        <w:rPr>
          <w:rFonts w:cstheme="minorBidi" w:hint="eastAsia"/>
          <w:snapToGrid w:val="0"/>
        </w:rPr>
        <w:t>および北海道立総合博物館管理規則を</w:t>
      </w:r>
      <w:r w:rsidRPr="007364AC">
        <w:rPr>
          <w:rFonts w:cstheme="minorBidi"/>
          <w:snapToGrid w:val="0"/>
        </w:rPr>
        <w:t>遵守すること。</w:t>
      </w:r>
    </w:p>
    <w:p w:rsidR="00F64C02" w:rsidRDefault="00F64C02" w:rsidP="00F64C02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博物館資料</w:t>
      </w:r>
      <w:r>
        <w:rPr>
          <w:rFonts w:cstheme="minorBidi"/>
          <w:snapToGrid w:val="0"/>
        </w:rPr>
        <w:t>、施設、設備その他物品を損傷し、又は</w:t>
      </w:r>
      <w:r>
        <w:rPr>
          <w:rFonts w:cstheme="minorBidi" w:hint="eastAsia"/>
          <w:snapToGrid w:val="0"/>
        </w:rPr>
        <w:t>減失したときには、</w:t>
      </w:r>
      <w:r>
        <w:rPr>
          <w:rFonts w:cstheme="minorBidi"/>
          <w:snapToGrid w:val="0"/>
        </w:rPr>
        <w:t>これを原形に復し、又はその損害を賠償しなければならないこと。</w:t>
      </w:r>
      <w:bookmarkStart w:id="0" w:name="_GoBack"/>
      <w:bookmarkEnd w:id="0"/>
    </w:p>
    <w:p w:rsidR="00F64C02" w:rsidRDefault="00F64C02" w:rsidP="00F64C02">
      <w:pPr>
        <w:rPr>
          <w:rFonts w:cstheme="minorBidi"/>
          <w:snapToGrid w:val="0"/>
        </w:rPr>
      </w:pPr>
    </w:p>
    <w:p w:rsidR="00F64C02" w:rsidRDefault="00126404" w:rsidP="00F64C02">
      <w:pPr>
        <w:rPr>
          <w:rFonts w:cstheme="minorBidi"/>
          <w:snapToGrid w:val="0"/>
        </w:rPr>
      </w:pPr>
      <w:r w:rsidRPr="007364AC">
        <w:rPr>
          <w:rFonts w:cstheme="minorBidi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BC6EF" wp14:editId="403B6EC7">
                <wp:simplePos x="0" y="0"/>
                <wp:positionH relativeFrom="margin">
                  <wp:posOffset>-85725</wp:posOffset>
                </wp:positionH>
                <wp:positionV relativeFrom="margin">
                  <wp:posOffset>1270000</wp:posOffset>
                </wp:positionV>
                <wp:extent cx="5476875" cy="4695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北海</w:t>
                            </w: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道立</w:t>
                            </w:r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総合博物館条例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F64C02" w:rsidRPr="001A741A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（特別観覧等の承認）</w:t>
                            </w:r>
                          </w:p>
                          <w:p w:rsidR="00F64C02" w:rsidRPr="001A741A" w:rsidRDefault="00F64C02" w:rsidP="00F64C02">
                            <w:pPr>
                              <w:ind w:left="210" w:hangingChars="100" w:hanging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（特別観覧等の方法等）</w:t>
                            </w:r>
                          </w:p>
                          <w:p w:rsidR="00F64C02" w:rsidRPr="007364AC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第14条　特別観覧は、職員の指示に従って行わなければならない。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２　知事は、特別観覧の承認を受けた者が前項の規定に違反したときは、その承認を取り消すことができる。</w:t>
                            </w:r>
                          </w:p>
                          <w:p w:rsidR="00F64C02" w:rsidRPr="007364AC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３　特別利用は、指定管理者の指示に従って行わなければならない。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４　指定管理者は、特別利用の承認を受けた者が前項の規定に違反したときは、その承認を取り消すことができる。</w:t>
                            </w:r>
                          </w:p>
                          <w:p w:rsidR="00F64C02" w:rsidRPr="007364AC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</w:p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</w:p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北海道立総合博物館管理規則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F64C02" w:rsidRDefault="00F64C02" w:rsidP="00F64C02">
                            <w:r>
                              <w:rPr>
                                <w:rFonts w:hint="eastAsia"/>
                              </w:rPr>
                              <w:t>（特別観覧等の時間）</w:t>
                            </w:r>
                          </w:p>
                          <w:p w:rsidR="00F64C02" w:rsidRDefault="00F64C02" w:rsidP="00F64C0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第10条　特別観覧及び特別利用（条例第13条第２項に規定する特別利用をいう。以下同じ。）を行うことができる時間は、午前10時から午後４時までとする。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２　前項の規定にかかわらず、知事は、必要があると認めたときは、特別観覧の時間を変更することができる。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３　第１項の規定にかかわらず、指定管理者は、必要があると認めたときは、特別利用の時間を変更することができる。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C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00pt;width:431.25pt;height:3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">
                <v:textbox>
                  <w:txbxContent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/>
                          <w:snapToGrid w:val="0"/>
                        </w:rPr>
                        <w:t>北海</w:t>
                      </w:r>
                      <w:r w:rsidRPr="007364AC">
                        <w:rPr>
                          <w:rFonts w:cstheme="minorBidi" w:hint="eastAsia"/>
                          <w:snapToGrid w:val="0"/>
                        </w:rPr>
                        <w:t>道立</w:t>
                      </w:r>
                      <w:r w:rsidRPr="007364AC">
                        <w:rPr>
                          <w:rFonts w:cstheme="minorBidi"/>
                          <w:snapToGrid w:val="0"/>
                        </w:rPr>
                        <w:t>総合博物館条例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F64C02" w:rsidRPr="001A741A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（特別観覧等の承認）</w:t>
                      </w:r>
                    </w:p>
                    <w:p w:rsidR="00F64C02" w:rsidRPr="001A741A" w:rsidRDefault="00F64C02" w:rsidP="00F64C02">
                      <w:pPr>
                        <w:ind w:left="210" w:hangingChars="100" w:hanging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</w:r>
                    </w:p>
                    <w:p w:rsidR="00F64C02" w:rsidRPr="007364AC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</w:r>
                    </w:p>
                    <w:p w:rsidR="00F64C02" w:rsidRPr="007364AC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（特別観覧等の方法等）</w:t>
                      </w:r>
                    </w:p>
                    <w:p w:rsidR="00F64C02" w:rsidRPr="007364AC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第14条　特別観覧は、職員の指示に従って行わなければならない。</w:t>
                      </w:r>
                    </w:p>
                    <w:p w:rsidR="00F64C02" w:rsidRPr="007364AC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２　知事は、特別観覧の承認を受けた者が前項の規定に違反したときは、その承認を取り消すことができる。</w:t>
                      </w:r>
                    </w:p>
                    <w:p w:rsidR="00F64C02" w:rsidRPr="007364AC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３　特別利用は、指定管理者の指示に従って行わなければならない。</w:t>
                      </w:r>
                    </w:p>
                    <w:p w:rsidR="00F64C02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４　指定管理者は、特別利用の承認を受けた者が前項の規定に違反したときは、その承認を取り消すことができる。</w:t>
                      </w:r>
                    </w:p>
                    <w:p w:rsidR="00F64C02" w:rsidRPr="007364AC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</w:p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</w:p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北海道立総合博物館管理規則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F64C02" w:rsidRDefault="00F64C02" w:rsidP="00F64C02">
                      <w:r>
                        <w:rPr>
                          <w:rFonts w:hint="eastAsia"/>
                        </w:rPr>
                        <w:t>（特別観覧等の時間）</w:t>
                      </w:r>
                    </w:p>
                    <w:p w:rsidR="00F64C02" w:rsidRDefault="00F64C02" w:rsidP="00F64C0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第10条　特別観覧及び特別利用（条例第13条第２項に規定する特別利用をいう。以下同じ。）を行うことができる時間は、午前10時から午後４時までとする。</w:t>
                      </w:r>
                    </w:p>
                    <w:p w:rsidR="00F64C02" w:rsidRDefault="00F64C02" w:rsidP="00F64C0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２　前項の規定にかかわらず、知事は、必要があると認めたときは、特別観覧の時間を変更することができる。</w:t>
                      </w:r>
                    </w:p>
                    <w:p w:rsidR="00F64C02" w:rsidRDefault="00F64C02" w:rsidP="00F64C0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３　第１項の規定にかかわらず、指定管理者は、必要があると認めたときは、特別利用の時間を変更することができる。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5FEA" w:rsidRPr="00F64C02" w:rsidRDefault="00EC5FEA">
      <w:pPr>
        <w:rPr>
          <w:rFonts w:cstheme="minorBidi"/>
          <w:snapToGrid w:val="0"/>
        </w:rPr>
      </w:pPr>
    </w:p>
    <w:sectPr w:rsidR="00EC5FEA" w:rsidRPr="00F64C02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EA" w:rsidRDefault="00AC0894">
      <w:r>
        <w:separator/>
      </w:r>
    </w:p>
  </w:endnote>
  <w:endnote w:type="continuationSeparator" w:id="0">
    <w:p w:rsidR="00EC5FEA" w:rsidRDefault="00A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EA" w:rsidRDefault="00EC5FEA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EA" w:rsidRDefault="00AC0894">
      <w:r>
        <w:separator/>
      </w:r>
    </w:p>
  </w:footnote>
  <w:footnote w:type="continuationSeparator" w:id="0">
    <w:p w:rsidR="00EC5FEA" w:rsidRDefault="00AC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EA" w:rsidRDefault="00EC5FEA">
    <w:pPr>
      <w:pStyle w:val="a3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E24"/>
    <w:multiLevelType w:val="hybridMultilevel"/>
    <w:tmpl w:val="9EAA52AE"/>
    <w:lvl w:ilvl="0" w:tplc="3E5E1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0894"/>
    <w:rsid w:val="00126404"/>
    <w:rsid w:val="00AC0894"/>
    <w:rsid w:val="00EC5FEA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387ED-7B79-40E6-AC64-092960B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F64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cp:keywords> </cp:keywords>
  <dc:description> </dc:description>
  <cp:lastModifiedBy>HokkaidoMuseum</cp:lastModifiedBy>
  <cp:revision>3</cp:revision>
  <cp:lastPrinted>2014-11-12T01:22:00Z</cp:lastPrinted>
  <dcterms:created xsi:type="dcterms:W3CDTF">2015-04-11T02:49:00Z</dcterms:created>
  <dcterms:modified xsi:type="dcterms:W3CDTF">2020-10-03T05:44:00Z</dcterms:modified>
</cp:coreProperties>
</file>